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5D55" w:rsidRPr="00D24BF5" w:rsidRDefault="00CA5D55" w:rsidP="00CA5D55">
      <w:pPr>
        <w:bidi/>
        <w:spacing w:line="360" w:lineRule="auto"/>
        <w:jc w:val="center"/>
        <w:rPr>
          <w:rFonts w:cs="David"/>
          <w:sz w:val="28"/>
          <w:szCs w:val="28"/>
          <w:u w:val="single"/>
          <w:rtl/>
        </w:rPr>
      </w:pPr>
      <w:r w:rsidRPr="008F1851">
        <w:rPr>
          <w:noProof/>
          <w:lang w:eastAsia="en-US"/>
        </w:rPr>
        <w:drawing>
          <wp:inline distT="0" distB="0" distL="0" distR="0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5D55" w:rsidRPr="00761805" w:rsidRDefault="00CA5D55" w:rsidP="00C92E1B">
      <w:pPr>
        <w:jc w:val="center"/>
        <w:rPr>
          <w:rFonts w:cs="David"/>
          <w:sz w:val="24"/>
          <w:szCs w:val="24"/>
          <w:u w:val="single"/>
        </w:rPr>
      </w:pPr>
      <w:r w:rsidRPr="00761805">
        <w:rPr>
          <w:rFonts w:cs="David" w:hint="eastAsia"/>
          <w:sz w:val="24"/>
          <w:szCs w:val="24"/>
          <w:u w:val="single"/>
          <w:rtl/>
        </w:rPr>
        <w:t>מכרז</w:t>
      </w:r>
      <w:r w:rsidRPr="00761805">
        <w:rPr>
          <w:rFonts w:cs="David"/>
          <w:sz w:val="24"/>
          <w:szCs w:val="24"/>
          <w:u w:val="single"/>
          <w:rtl/>
        </w:rPr>
        <w:t xml:space="preserve"> פומבי מספר</w:t>
      </w:r>
      <w:r w:rsidRPr="00761805">
        <w:rPr>
          <w:rFonts w:cs="David" w:hint="cs"/>
          <w:sz w:val="24"/>
          <w:szCs w:val="24"/>
          <w:u w:val="single"/>
          <w:rtl/>
        </w:rPr>
        <w:t xml:space="preserve"> </w:t>
      </w:r>
      <w:r w:rsidR="00C92E1B">
        <w:rPr>
          <w:rFonts w:cs="David" w:hint="cs"/>
          <w:sz w:val="24"/>
          <w:szCs w:val="24"/>
          <w:u w:val="single"/>
          <w:rtl/>
        </w:rPr>
        <w:t>07</w:t>
      </w:r>
      <w:r w:rsidRPr="00761805">
        <w:rPr>
          <w:rFonts w:cs="David" w:hint="cs"/>
          <w:sz w:val="24"/>
          <w:szCs w:val="24"/>
          <w:u w:val="single"/>
          <w:rtl/>
        </w:rPr>
        <w:t xml:space="preserve">/2022 </w:t>
      </w:r>
      <w:r w:rsidR="00951F87" w:rsidRPr="00951F87">
        <w:rPr>
          <w:rFonts w:cs="David"/>
          <w:sz w:val="24"/>
          <w:szCs w:val="24"/>
          <w:u w:val="single"/>
          <w:rtl/>
        </w:rPr>
        <w:t xml:space="preserve">למתן שירותי </w:t>
      </w:r>
      <w:r w:rsidR="00C92E1B">
        <w:rPr>
          <w:rFonts w:cs="David" w:hint="cs"/>
          <w:sz w:val="24"/>
          <w:szCs w:val="24"/>
          <w:u w:val="single"/>
          <w:rtl/>
        </w:rPr>
        <w:t>אבטחה</w:t>
      </w:r>
      <w:r w:rsidR="00951F87" w:rsidRPr="00951F87">
        <w:rPr>
          <w:rFonts w:cs="David"/>
          <w:sz w:val="24"/>
          <w:szCs w:val="24"/>
          <w:u w:val="single"/>
          <w:rtl/>
        </w:rPr>
        <w:t xml:space="preserve"> עבור רשות האוכלוסין וההגירה</w:t>
      </w:r>
    </w:p>
    <w:p w:rsidR="00761805" w:rsidRPr="00277008" w:rsidRDefault="00761805" w:rsidP="00761805">
      <w:pPr>
        <w:jc w:val="center"/>
        <w:rPr>
          <w:rFonts w:cs="David"/>
          <w:sz w:val="24"/>
          <w:szCs w:val="24"/>
          <w:u w:val="single"/>
        </w:rPr>
      </w:pPr>
    </w:p>
    <w:p w:rsidR="00CA5D55" w:rsidRDefault="00CA5D55" w:rsidP="00C826B9">
      <w:pPr>
        <w:pStyle w:val="1"/>
      </w:pPr>
      <w:r w:rsidRPr="000F2637">
        <w:rPr>
          <w:rFonts w:hint="cs"/>
          <w:rtl/>
        </w:rPr>
        <w:t>רשות האוכלוסין וההגירה ("</w:t>
      </w:r>
      <w:r w:rsidRPr="00DA3C5E">
        <w:rPr>
          <w:rFonts w:hint="cs"/>
          <w:b/>
          <w:bCs/>
          <w:rtl/>
        </w:rPr>
        <w:t>הרשות</w:t>
      </w:r>
      <w:r w:rsidRPr="000F2637">
        <w:rPr>
          <w:rFonts w:hint="cs"/>
          <w:rtl/>
        </w:rPr>
        <w:t>") מזמינה בזאת מציעים העונים על תנאי הסף המפורטים</w:t>
      </w:r>
      <w:r>
        <w:rPr>
          <w:rFonts w:hint="cs"/>
          <w:rtl/>
        </w:rPr>
        <w:t xml:space="preserve"> במכרז,</w:t>
      </w:r>
      <w:r w:rsidRPr="00C87821">
        <w:rPr>
          <w:rFonts w:hint="cs"/>
          <w:rtl/>
        </w:rPr>
        <w:t xml:space="preserve"> </w:t>
      </w:r>
      <w:r>
        <w:rPr>
          <w:rFonts w:hint="cs"/>
          <w:rtl/>
        </w:rPr>
        <w:t xml:space="preserve">להגיש </w:t>
      </w:r>
      <w:r w:rsidRPr="00C87821">
        <w:rPr>
          <w:rtl/>
        </w:rPr>
        <w:t xml:space="preserve">הצעות </w:t>
      </w:r>
      <w:r w:rsidR="003D48F3">
        <w:rPr>
          <w:rtl/>
        </w:rPr>
        <w:t>למתן</w:t>
      </w:r>
      <w:r w:rsidR="003D48F3" w:rsidRPr="003D48F3">
        <w:rPr>
          <w:rFonts w:ascii="David" w:hAnsi="David"/>
          <w:sz w:val="24"/>
          <w:rtl/>
        </w:rPr>
        <w:t xml:space="preserve"> שירותי </w:t>
      </w:r>
      <w:r w:rsidR="00C826B9">
        <w:rPr>
          <w:rFonts w:ascii="David" w:hAnsi="David" w:hint="cs"/>
          <w:sz w:val="24"/>
          <w:rtl/>
        </w:rPr>
        <w:t>אבטחה</w:t>
      </w:r>
      <w:r w:rsidR="00DB389D" w:rsidRPr="00DB389D">
        <w:rPr>
          <w:rFonts w:ascii="David" w:hAnsi="David"/>
          <w:sz w:val="24"/>
          <w:rtl/>
        </w:rPr>
        <w:t xml:space="preserve"> עבור רשות האוכלוסין וההגירה</w:t>
      </w:r>
      <w:r w:rsidR="00DB389D" w:rsidRPr="00DB389D">
        <w:rPr>
          <w:rFonts w:ascii="David" w:hAnsi="David" w:hint="cs"/>
          <w:sz w:val="24"/>
          <w:szCs w:val="22"/>
          <w:rtl/>
        </w:rPr>
        <w:t xml:space="preserve"> </w:t>
      </w:r>
      <w:r>
        <w:rPr>
          <w:rFonts w:hint="cs"/>
          <w:rtl/>
        </w:rPr>
        <w:t>("</w:t>
      </w:r>
      <w:r w:rsidRPr="00FD61F0">
        <w:rPr>
          <w:rFonts w:hint="cs"/>
          <w:b/>
          <w:bCs/>
          <w:rtl/>
        </w:rPr>
        <w:t>המכרז</w:t>
      </w:r>
      <w:r>
        <w:rPr>
          <w:rFonts w:hint="cs"/>
          <w:rtl/>
        </w:rPr>
        <w:t xml:space="preserve">").  </w:t>
      </w:r>
    </w:p>
    <w:p w:rsidR="00CA5D55" w:rsidRDefault="00CA5D55" w:rsidP="00180E42">
      <w:pPr>
        <w:pStyle w:val="1"/>
      </w:pPr>
      <w:r>
        <w:rPr>
          <w:rtl/>
        </w:rPr>
        <w:t>המכרז</w:t>
      </w:r>
      <w:r>
        <w:rPr>
          <w:rFonts w:hint="cs"/>
          <w:rtl/>
        </w:rPr>
        <w:t xml:space="preserve"> </w:t>
      </w:r>
      <w:r w:rsidRPr="00A16C01">
        <w:rPr>
          <w:rtl/>
        </w:rPr>
        <w:t>מ</w:t>
      </w:r>
      <w:r>
        <w:rPr>
          <w:rtl/>
        </w:rPr>
        <w:t>יועד למציעים בעלי ניסיון ב</w:t>
      </w:r>
      <w:r>
        <w:rPr>
          <w:rFonts w:hint="cs"/>
          <w:rtl/>
        </w:rPr>
        <w:t xml:space="preserve">מתן שירותי </w:t>
      </w:r>
      <w:r w:rsidR="00180E42">
        <w:rPr>
          <w:rFonts w:ascii="David" w:hAnsi="David" w:hint="cs"/>
          <w:sz w:val="24"/>
          <w:rtl/>
        </w:rPr>
        <w:t>אבטחה,</w:t>
      </w:r>
      <w:r>
        <w:rPr>
          <w:rFonts w:hint="cs"/>
          <w:rtl/>
        </w:rPr>
        <w:t xml:space="preserve"> </w:t>
      </w:r>
      <w:r w:rsidRPr="00A16C01">
        <w:rPr>
          <w:rtl/>
        </w:rPr>
        <w:t xml:space="preserve">העומדים בדרישות הסף המפורטות במכרז. </w:t>
      </w:r>
    </w:p>
    <w:p w:rsidR="008E15A4" w:rsidRDefault="008E15A4" w:rsidP="008E15A4">
      <w:pPr>
        <w:pStyle w:val="1"/>
        <w:rPr>
          <w:rtl/>
        </w:rPr>
      </w:pPr>
      <w:r>
        <w:rPr>
          <w:rtl/>
        </w:rPr>
        <w:t xml:space="preserve">מכרז זה </w:t>
      </w:r>
      <w:r>
        <w:rPr>
          <w:rFonts w:hint="cs"/>
          <w:rtl/>
        </w:rPr>
        <w:t>מחולק למתן שירותים ל</w:t>
      </w:r>
      <w:r>
        <w:rPr>
          <w:rtl/>
        </w:rPr>
        <w:t>חמישה</w:t>
      </w:r>
      <w:r w:rsidR="00E058FD">
        <w:rPr>
          <w:rFonts w:hint="cs"/>
          <w:rtl/>
        </w:rPr>
        <w:t xml:space="preserve"> מרחבים</w:t>
      </w:r>
      <w:r>
        <w:rPr>
          <w:rFonts w:hint="cs"/>
          <w:rtl/>
        </w:rPr>
        <w:t xml:space="preserve">: </w:t>
      </w:r>
      <w:r>
        <w:rPr>
          <w:rtl/>
        </w:rPr>
        <w:t>צפון</w:t>
      </w:r>
      <w:r>
        <w:rPr>
          <w:rFonts w:hint="cs"/>
          <w:rtl/>
        </w:rPr>
        <w:t xml:space="preserve">, </w:t>
      </w:r>
      <w:r>
        <w:rPr>
          <w:rtl/>
        </w:rPr>
        <w:t>מרכז</w:t>
      </w:r>
      <w:r>
        <w:rPr>
          <w:rFonts w:hint="cs"/>
          <w:rtl/>
        </w:rPr>
        <w:t xml:space="preserve">, </w:t>
      </w:r>
      <w:r>
        <w:rPr>
          <w:rtl/>
        </w:rPr>
        <w:t>דרום ואילת</w:t>
      </w:r>
      <w:r>
        <w:rPr>
          <w:rFonts w:hint="cs"/>
          <w:rtl/>
        </w:rPr>
        <w:t xml:space="preserve">, </w:t>
      </w:r>
      <w:r>
        <w:rPr>
          <w:rtl/>
        </w:rPr>
        <w:t>ירושלים</w:t>
      </w:r>
      <w:r>
        <w:rPr>
          <w:rFonts w:hint="cs"/>
          <w:rtl/>
        </w:rPr>
        <w:t>, ו</w:t>
      </w:r>
      <w:r>
        <w:rPr>
          <w:rtl/>
        </w:rPr>
        <w:t>מרחב מטה</w:t>
      </w:r>
      <w:r>
        <w:rPr>
          <w:rFonts w:hint="cs"/>
          <w:rtl/>
        </w:rPr>
        <w:t>.</w:t>
      </w:r>
    </w:p>
    <w:p w:rsidR="00CA5D55" w:rsidRPr="004D0B3B" w:rsidRDefault="00CA5D55" w:rsidP="008E15A4">
      <w:pPr>
        <w:pStyle w:val="1"/>
      </w:pPr>
      <w:r w:rsidRPr="004D0B3B">
        <w:rPr>
          <w:rFonts w:hint="cs"/>
          <w:rtl/>
        </w:rPr>
        <w:t>הרשות מבקשת לבחור</w:t>
      </w:r>
      <w:r>
        <w:rPr>
          <w:rFonts w:hint="cs"/>
          <w:rtl/>
        </w:rPr>
        <w:t xml:space="preserve"> </w:t>
      </w:r>
      <w:r w:rsidR="008E15A4">
        <w:rPr>
          <w:rFonts w:hint="cs"/>
          <w:rtl/>
        </w:rPr>
        <w:t>עד חמישה מציעים</w:t>
      </w:r>
      <w:r>
        <w:rPr>
          <w:rFonts w:hint="cs"/>
          <w:rtl/>
        </w:rPr>
        <w:t xml:space="preserve"> </w:t>
      </w:r>
      <w:r w:rsidRPr="00511ABF">
        <w:rPr>
          <w:rFonts w:hint="cs"/>
          <w:rtl/>
        </w:rPr>
        <w:t>מבין</w:t>
      </w:r>
      <w:r>
        <w:rPr>
          <w:rFonts w:hint="cs"/>
          <w:rtl/>
        </w:rPr>
        <w:t xml:space="preserve"> המציעים </w:t>
      </w:r>
      <w:r w:rsidRPr="004D0B3B">
        <w:rPr>
          <w:rFonts w:hint="cs"/>
          <w:rtl/>
        </w:rPr>
        <w:t>אשר יספק</w:t>
      </w:r>
      <w:r>
        <w:rPr>
          <w:rFonts w:hint="cs"/>
          <w:rtl/>
        </w:rPr>
        <w:t>ו</w:t>
      </w:r>
      <w:r w:rsidRPr="004D0B3B">
        <w:rPr>
          <w:rFonts w:hint="cs"/>
          <w:rtl/>
        </w:rPr>
        <w:t xml:space="preserve"> את השירותים המבוקשים במכרז</w:t>
      </w:r>
      <w:r w:rsidR="008E15A4">
        <w:rPr>
          <w:rFonts w:hint="cs"/>
          <w:rtl/>
        </w:rPr>
        <w:t xml:space="preserve">, </w:t>
      </w:r>
      <w:r w:rsidR="00591F81">
        <w:rPr>
          <w:rFonts w:hint="cs"/>
          <w:rtl/>
        </w:rPr>
        <w:t>בחמשת המרחבים, והכל בכפוף לתנאיו</w:t>
      </w:r>
      <w:r w:rsidR="008E15A4">
        <w:rPr>
          <w:rFonts w:hint="cs"/>
          <w:rtl/>
        </w:rPr>
        <w:t>.</w:t>
      </w:r>
    </w:p>
    <w:p w:rsidR="00CA5D55" w:rsidRDefault="00ED6FEB" w:rsidP="00013322">
      <w:pPr>
        <w:pStyle w:val="1"/>
      </w:pPr>
      <w:r>
        <w:rPr>
          <w:rtl/>
        </w:rPr>
        <w:t>תקופת ההתקשרות הינה לש</w:t>
      </w:r>
      <w:r w:rsidR="00013322">
        <w:rPr>
          <w:rFonts w:hint="cs"/>
          <w:rtl/>
        </w:rPr>
        <w:t>נה (שנים עשר</w:t>
      </w:r>
      <w:r>
        <w:rPr>
          <w:rFonts w:hint="cs"/>
          <w:rtl/>
        </w:rPr>
        <w:t xml:space="preserve"> חודשים)</w:t>
      </w:r>
      <w:r w:rsidR="00CA5D55" w:rsidRPr="00FD61F0">
        <w:rPr>
          <w:rtl/>
        </w:rPr>
        <w:t xml:space="preserve"> מיום חתימת החוזה ("</w:t>
      </w:r>
      <w:r w:rsidR="00CA5D55" w:rsidRPr="00FD61F0">
        <w:rPr>
          <w:b/>
          <w:bCs/>
          <w:rtl/>
        </w:rPr>
        <w:t>ההתקשרות המקורית</w:t>
      </w:r>
      <w:r w:rsidR="00CA5D55" w:rsidRPr="00FD61F0">
        <w:rPr>
          <w:rtl/>
        </w:rPr>
        <w:t>"). לרשות עומדת האופציה להאריך את תקופת ההתקשרות המקורית ב-</w:t>
      </w:r>
      <w:r w:rsidR="00013322">
        <w:rPr>
          <w:rFonts w:hint="cs"/>
          <w:rtl/>
        </w:rPr>
        <w:t>4</w:t>
      </w:r>
      <w:r>
        <w:rPr>
          <w:rFonts w:hint="cs"/>
          <w:rtl/>
        </w:rPr>
        <w:t xml:space="preserve"> </w:t>
      </w:r>
      <w:r w:rsidR="00CA5D55" w:rsidRPr="00FD61F0">
        <w:rPr>
          <w:rtl/>
        </w:rPr>
        <w:t xml:space="preserve">תקופות נוספות של עד </w:t>
      </w:r>
      <w:r w:rsidR="00013322">
        <w:rPr>
          <w:rFonts w:hint="cs"/>
          <w:rtl/>
        </w:rPr>
        <w:t xml:space="preserve">12 </w:t>
      </w:r>
      <w:r>
        <w:rPr>
          <w:rtl/>
        </w:rPr>
        <w:t>(</w:t>
      </w:r>
      <w:r w:rsidR="00013322">
        <w:rPr>
          <w:rFonts w:hint="cs"/>
          <w:rtl/>
        </w:rPr>
        <w:t>שנים עשר</w:t>
      </w:r>
      <w:r w:rsidR="00CA5D55" w:rsidRPr="00FD61F0">
        <w:rPr>
          <w:rtl/>
        </w:rPr>
        <w:t>) חוד</w:t>
      </w:r>
      <w:r w:rsidR="00CA5D55">
        <w:rPr>
          <w:rtl/>
        </w:rPr>
        <w:t>שים כל אחת</w:t>
      </w:r>
      <w:r w:rsidR="00CA5D55">
        <w:rPr>
          <w:rFonts w:hint="cs"/>
          <w:rtl/>
        </w:rPr>
        <w:t xml:space="preserve">, ובסה"כ תקופת ההתקשרות לא </w:t>
      </w:r>
      <w:proofErr w:type="spellStart"/>
      <w:r w:rsidR="00CA5D55">
        <w:rPr>
          <w:rFonts w:hint="cs"/>
          <w:rtl/>
        </w:rPr>
        <w:t>תארוך</w:t>
      </w:r>
      <w:proofErr w:type="spellEnd"/>
      <w:r w:rsidR="00CA5D55">
        <w:rPr>
          <w:rFonts w:hint="cs"/>
          <w:rtl/>
        </w:rPr>
        <w:t xml:space="preserve"> יותר </w:t>
      </w:r>
      <w:r w:rsidR="00013322">
        <w:rPr>
          <w:rFonts w:hint="cs"/>
          <w:rtl/>
        </w:rPr>
        <w:t>מחמש</w:t>
      </w:r>
      <w:r w:rsidR="00CA5D55">
        <w:rPr>
          <w:rFonts w:hint="cs"/>
          <w:rtl/>
        </w:rPr>
        <w:t xml:space="preserve"> שנים.</w:t>
      </w:r>
    </w:p>
    <w:p w:rsidR="00CA5D55" w:rsidRDefault="00CA5D55" w:rsidP="00CA5D55">
      <w:pPr>
        <w:pStyle w:val="1"/>
        <w:rPr>
          <w:bCs/>
          <w:sz w:val="24"/>
          <w:u w:val="single"/>
          <w:rtl/>
        </w:rPr>
      </w:pPr>
      <w:r>
        <w:rPr>
          <w:rFonts w:hint="cs"/>
          <w:bCs/>
          <w:sz w:val="24"/>
          <w:u w:val="single"/>
          <w:rtl/>
        </w:rPr>
        <w:t>תנאי הסף להשתתפות במכרז</w:t>
      </w:r>
    </w:p>
    <w:p w:rsidR="00427B91" w:rsidRDefault="00CA5D55" w:rsidP="00AA27E6">
      <w:pPr>
        <w:bidi/>
        <w:spacing w:line="360" w:lineRule="auto"/>
        <w:ind w:left="567"/>
        <w:rPr>
          <w:rFonts w:cs="David"/>
          <w:b/>
          <w:bCs w:val="0"/>
          <w:sz w:val="24"/>
          <w:szCs w:val="24"/>
        </w:rPr>
      </w:pPr>
      <w:r>
        <w:rPr>
          <w:rFonts w:cs="David" w:hint="cs"/>
          <w:b/>
          <w:bCs w:val="0"/>
          <w:sz w:val="24"/>
          <w:szCs w:val="24"/>
          <w:rtl/>
        </w:rPr>
        <w:t>להלן תמצית תנאי הסף להשתתפות במכרז (הנוסח המלא והמחייב מפורט במסמכי המכרז):</w:t>
      </w:r>
    </w:p>
    <w:p w:rsidR="00E9766F" w:rsidRDefault="00E9195F" w:rsidP="00E9766F">
      <w:pPr>
        <w:pStyle w:val="2"/>
        <w:rPr>
          <w:rtl/>
        </w:rPr>
      </w:pPr>
      <w:bookmarkStart w:id="0" w:name="_מחזור_כספי_"/>
      <w:bookmarkStart w:id="1" w:name="_ערבות_הגשה"/>
      <w:bookmarkEnd w:id="0"/>
      <w:bookmarkEnd w:id="1"/>
      <w:r w:rsidRPr="00E9195F">
        <w:rPr>
          <w:rtl/>
        </w:rPr>
        <w:t>על</w:t>
      </w:r>
      <w:r w:rsidR="00E9766F">
        <w:rPr>
          <w:rtl/>
        </w:rPr>
        <w:t xml:space="preserve"> המציע להיות במועד הגשת ההצעה: מציע בעל וותק של 5 שנים לפחות (שנה=12 חודשים מלאים) בתחומי מתן שירותי שמירה, אבטחה ופיקוח, עד המועד האחרון להגשת ההצעות. </w:t>
      </w:r>
    </w:p>
    <w:p w:rsidR="00E9766F" w:rsidRDefault="00E9766F" w:rsidP="00E9766F">
      <w:pPr>
        <w:pStyle w:val="2"/>
      </w:pPr>
      <w:r>
        <w:rPr>
          <w:rtl/>
        </w:rPr>
        <w:t xml:space="preserve">בעל ניסיון מצטבר באספקת שירותי אבטחה לפחות לשלושה גופים מונחי משטרה לפי החוק להסדרת הביטחון בגופים ציבוריים (תוספות שניה ושלישית בלבד) </w:t>
      </w:r>
      <w:proofErr w:type="spellStart"/>
      <w:r>
        <w:rPr>
          <w:rtl/>
        </w:rPr>
        <w:t>התשנ"ח</w:t>
      </w:r>
      <w:proofErr w:type="spellEnd"/>
      <w:r>
        <w:rPr>
          <w:rtl/>
        </w:rPr>
        <w:t xml:space="preserve"> – 1998, לפחות שנתיים ברציפות לכל גוף, בין השנים 2017-2021 כולל בהיקף של 10,000 שעות אבטחה בכל אחת מהשנים. </w:t>
      </w:r>
    </w:p>
    <w:p w:rsidR="00D27E0B" w:rsidRDefault="00D27E0B" w:rsidP="00D27E0B">
      <w:pPr>
        <w:pStyle w:val="2"/>
        <w:rPr>
          <w:rtl/>
        </w:rPr>
      </w:pPr>
      <w:r>
        <w:rPr>
          <w:rtl/>
        </w:rPr>
        <w:t>למציע אישור תקף מטעם אגף כלי ירייה במשרד לביטחון פנים המאשר שהינו מפעל ראוי המעסיק במרחב התפעולי אליו הוא מגיש את הצעתו, בעל רישיון/</w:t>
      </w:r>
      <w:proofErr w:type="spellStart"/>
      <w:r>
        <w:rPr>
          <w:rtl/>
        </w:rPr>
        <w:t>ות</w:t>
      </w:r>
      <w:proofErr w:type="spellEnd"/>
      <w:r>
        <w:rPr>
          <w:rtl/>
        </w:rPr>
        <w:t xml:space="preserve"> מיוחד/ים בתוקף, באמצעותו/ם ניתן לנפק נשקים לכלל עובדי המרחב החמושים, לרבות מרחב מטה עבורו אין הגבלה גיאוגרפית למיקום המפעל הראוי, בהתאם לחוק רישוי כלי </w:t>
      </w:r>
      <w:proofErr w:type="spellStart"/>
      <w:r>
        <w:rPr>
          <w:rtl/>
        </w:rPr>
        <w:t>יריה</w:t>
      </w:r>
      <w:proofErr w:type="spellEnd"/>
      <w:r>
        <w:rPr>
          <w:rtl/>
        </w:rPr>
        <w:t>, התש"ט-1949.</w:t>
      </w:r>
    </w:p>
    <w:p w:rsidR="00D27E0B" w:rsidRDefault="00D27E0B" w:rsidP="00CB3E80">
      <w:pPr>
        <w:pStyle w:val="2"/>
        <w:rPr>
          <w:rtl/>
        </w:rPr>
      </w:pPr>
      <w:r>
        <w:rPr>
          <w:rtl/>
        </w:rPr>
        <w:t>למציע סניף תפעול במרחב אליו הוא מגיש הצעה (</w:t>
      </w:r>
      <w:r w:rsidR="00CB3E80">
        <w:rPr>
          <w:rFonts w:hint="cs"/>
          <w:rtl/>
        </w:rPr>
        <w:t>למעט במרחב מטה).</w:t>
      </w:r>
    </w:p>
    <w:p w:rsidR="00D27E0B" w:rsidRDefault="00D27E0B" w:rsidP="00D27E0B">
      <w:pPr>
        <w:pStyle w:val="2"/>
        <w:rPr>
          <w:rtl/>
        </w:rPr>
      </w:pPr>
      <w:r>
        <w:rPr>
          <w:rtl/>
        </w:rPr>
        <w:t xml:space="preserve">למציע רישיון עסק בתוקף להפעלת שירותי שמירה ואבטחה עפ"י חוק חוקרים פרטיים ושירותי שמירה, תשל"ב-1972 וכן אישור עפ"י פריטים 9.1 ו- 9.4 לצו רישוי עסקים (עסקים טעוני רישוי) </w:t>
      </w:r>
      <w:proofErr w:type="spellStart"/>
      <w:r>
        <w:rPr>
          <w:rtl/>
        </w:rPr>
        <w:t>התשנ"ה</w:t>
      </w:r>
      <w:proofErr w:type="spellEnd"/>
      <w:r>
        <w:rPr>
          <w:rtl/>
        </w:rPr>
        <w:t xml:space="preserve"> - 1995.</w:t>
      </w:r>
    </w:p>
    <w:p w:rsidR="00CA5D55" w:rsidRDefault="00CA5D55" w:rsidP="00CA5D55">
      <w:pPr>
        <w:pStyle w:val="2"/>
      </w:pPr>
      <w:r>
        <w:rPr>
          <w:rFonts w:hint="cs"/>
          <w:rtl/>
        </w:rPr>
        <w:t xml:space="preserve">תנאי סף נוספים המפורטים במסמכי המכרז. </w:t>
      </w:r>
    </w:p>
    <w:p w:rsidR="00A34A7A" w:rsidRDefault="00A34A7A" w:rsidP="00A34A7A">
      <w:pPr>
        <w:pStyle w:val="1"/>
        <w:numPr>
          <w:ilvl w:val="0"/>
          <w:numId w:val="0"/>
        </w:numPr>
        <w:ind w:left="567" w:hanging="567"/>
        <w:rPr>
          <w:rtl/>
        </w:rPr>
      </w:pPr>
    </w:p>
    <w:p w:rsidR="00CA5D55" w:rsidRDefault="00CA5D55" w:rsidP="00CA5D55">
      <w:pPr>
        <w:pStyle w:val="1"/>
        <w:rPr>
          <w:b/>
          <w:bCs/>
          <w:u w:val="single"/>
          <w:rtl/>
        </w:rPr>
      </w:pPr>
      <w:r w:rsidRPr="009822AD">
        <w:rPr>
          <w:rFonts w:hint="cs"/>
          <w:bCs/>
          <w:sz w:val="24"/>
          <w:u w:val="single"/>
          <w:rtl/>
        </w:rPr>
        <w:t>הליך</w:t>
      </w:r>
      <w:r>
        <w:rPr>
          <w:rFonts w:hint="cs"/>
          <w:b/>
          <w:bCs/>
          <w:u w:val="single"/>
          <w:rtl/>
        </w:rPr>
        <w:t xml:space="preserve"> </w:t>
      </w:r>
      <w:r w:rsidRPr="00DA3C5E">
        <w:rPr>
          <w:rFonts w:hint="cs"/>
          <w:bCs/>
          <w:sz w:val="24"/>
          <w:u w:val="single"/>
          <w:rtl/>
        </w:rPr>
        <w:t>המכרז</w:t>
      </w:r>
    </w:p>
    <w:p w:rsidR="00CA5D55" w:rsidRDefault="00240BF3" w:rsidP="00CA5D55">
      <w:pPr>
        <w:pStyle w:val="2"/>
        <w:rPr>
          <w:rtl/>
        </w:rPr>
      </w:pPr>
      <w:r w:rsidRPr="00E648D2">
        <w:rPr>
          <w:rtl/>
        </w:rPr>
        <w:t>ניתן לעיין ולהוריד את מסמכי המכרז, ללא תשלום, מאתר האינטרנט</w:t>
      </w:r>
      <w:r>
        <w:rPr>
          <w:rFonts w:hint="cs"/>
          <w:rtl/>
        </w:rPr>
        <w:t xml:space="preserve"> של </w:t>
      </w:r>
      <w:proofErr w:type="spellStart"/>
      <w:r>
        <w:rPr>
          <w:rFonts w:hint="cs"/>
          <w:rtl/>
        </w:rPr>
        <w:t>מינהל</w:t>
      </w:r>
      <w:proofErr w:type="spellEnd"/>
      <w:r>
        <w:rPr>
          <w:rFonts w:hint="cs"/>
          <w:rtl/>
        </w:rPr>
        <w:t xml:space="preserve"> הרכש הממשלתי בכתובת הבאה: </w:t>
      </w:r>
      <w:hyperlink r:id="rId8" w:history="1">
        <w:r w:rsidRPr="007F2D76">
          <w:rPr>
            <w:rStyle w:val="Hyperlink"/>
          </w:rPr>
          <w:t>https://mr.gov.il/ilgstorefront/he</w:t>
        </w:r>
      </w:hyperlink>
      <w:r>
        <w:rPr>
          <w:rFonts w:hint="cs"/>
          <w:rtl/>
        </w:rPr>
        <w:t>. לאחר הכניסה לאתר למעלה, בכותרת "מידע כללי", יש ללחוץ על החץ ולרדת לכותרת "מכרזים" ולמלא בשורה שלידו את נושא המכרז.</w:t>
      </w:r>
    </w:p>
    <w:p w:rsidR="00CA5D55" w:rsidRDefault="00CA5D55" w:rsidP="000765A1">
      <w:pPr>
        <w:pStyle w:val="2"/>
        <w:rPr>
          <w:rtl/>
        </w:rPr>
      </w:pPr>
      <w:r>
        <w:rPr>
          <w:rFonts w:hint="cs"/>
          <w:rtl/>
        </w:rPr>
        <w:t xml:space="preserve">החל מיום פרסום המכרז בעיתון ועד ליום </w:t>
      </w:r>
      <w:r w:rsidR="000765A1">
        <w:rPr>
          <w:rFonts w:hint="cs"/>
          <w:rtl/>
        </w:rPr>
        <w:t>06.11.2022</w:t>
      </w:r>
      <w:r>
        <w:rPr>
          <w:rFonts w:hint="cs"/>
          <w:rtl/>
        </w:rPr>
        <w:t xml:space="preserve"> </w:t>
      </w:r>
      <w:r>
        <w:rPr>
          <w:rFonts w:hint="cs"/>
          <w:sz w:val="24"/>
          <w:rtl/>
        </w:rPr>
        <w:t xml:space="preserve">בשעה 12.00 </w:t>
      </w:r>
      <w:r>
        <w:rPr>
          <w:rFonts w:hint="cs"/>
          <w:rtl/>
        </w:rPr>
        <w:t>רשאי כל אדם לפנות לרשות בכתב, באמצעות דואר אלקטרוני</w:t>
      </w:r>
      <w:r>
        <w:rPr>
          <w:rFonts w:hint="cs"/>
          <w:sz w:val="24"/>
          <w:rtl/>
        </w:rPr>
        <w:t xml:space="preserve">, </w:t>
      </w:r>
      <w:r>
        <w:rPr>
          <w:sz w:val="24"/>
        </w:rPr>
        <w:t>dganitsa@piba.gov.il</w:t>
      </w:r>
      <w:r>
        <w:rPr>
          <w:rFonts w:hint="cs"/>
          <w:sz w:val="24"/>
          <w:rtl/>
        </w:rPr>
        <w:t xml:space="preserve">, </w:t>
      </w:r>
      <w:r>
        <w:rPr>
          <w:rFonts w:hint="cs"/>
          <w:rtl/>
        </w:rPr>
        <w:t xml:space="preserve">לגב' דגנית סמי, ולהעלות כל בקשה להבהרה או שאלה הקשורה במכרז או בהתקשרות שתבוא בעקבותיו. </w:t>
      </w:r>
    </w:p>
    <w:p w:rsidR="00CA5D55" w:rsidRDefault="00CA5D55" w:rsidP="000765A1">
      <w:pPr>
        <w:pStyle w:val="2"/>
        <w:rPr>
          <w:rtl/>
        </w:rPr>
      </w:pPr>
      <w:r>
        <w:rPr>
          <w:rFonts w:hint="cs"/>
          <w:rtl/>
        </w:rPr>
        <w:t xml:space="preserve">את ההצעה יש להגיש, לאחר סיום הליך ההבהרות </w:t>
      </w:r>
      <w:r>
        <w:rPr>
          <w:rFonts w:hint="cs"/>
          <w:b/>
          <w:bCs/>
          <w:rtl/>
        </w:rPr>
        <w:t xml:space="preserve">ולא יאוחר מיום </w:t>
      </w:r>
      <w:r w:rsidR="000765A1">
        <w:rPr>
          <w:rFonts w:hint="cs"/>
          <w:b/>
          <w:bCs/>
          <w:rtl/>
        </w:rPr>
        <w:t>15.1.2023</w:t>
      </w:r>
      <w:r>
        <w:rPr>
          <w:rFonts w:hint="cs"/>
          <w:b/>
          <w:bCs/>
          <w:rtl/>
        </w:rPr>
        <w:t xml:space="preserve"> בשעה 12.00</w:t>
      </w:r>
      <w:r>
        <w:rPr>
          <w:rFonts w:hint="cs"/>
          <w:rtl/>
        </w:rPr>
        <w:t>, בתיבת המכרזים הנמצאת במשרדי הרשות, ברח' מסילת ישרים 6, ירושלים.</w:t>
      </w:r>
      <w:bookmarkStart w:id="2" w:name="_GoBack"/>
      <w:bookmarkEnd w:id="2"/>
    </w:p>
    <w:p w:rsidR="00CA5D55" w:rsidRDefault="00CA5D55" w:rsidP="00CA5D55">
      <w:pPr>
        <w:pStyle w:val="1"/>
        <w:rPr>
          <w:rtl/>
        </w:rPr>
      </w:pPr>
      <w:r>
        <w:rPr>
          <w:rFonts w:hint="cs"/>
          <w:rtl/>
        </w:rPr>
        <w:t>בכל מקרה של סתירה בין האמור במודעה זו לבין מסמכי המכרז, יגבר האמור במסמכי המכרז.</w:t>
      </w:r>
    </w:p>
    <w:p w:rsidR="00CA5D55" w:rsidRDefault="00CA5D55" w:rsidP="00CA5D55">
      <w:pPr>
        <w:bidi/>
        <w:spacing w:line="360" w:lineRule="auto"/>
        <w:jc w:val="both"/>
        <w:rPr>
          <w:rFonts w:cs="David"/>
          <w:b/>
          <w:bCs w:val="0"/>
          <w:sz w:val="24"/>
          <w:szCs w:val="24"/>
          <w:rtl/>
        </w:rPr>
      </w:pPr>
    </w:p>
    <w:p w:rsidR="00CA5D55" w:rsidRPr="00DB5072" w:rsidRDefault="00CA5D55" w:rsidP="00CA5D55">
      <w:pPr>
        <w:rPr>
          <w:sz w:val="24"/>
          <w:szCs w:val="20"/>
          <w:rtl/>
        </w:rPr>
      </w:pPr>
    </w:p>
    <w:p w:rsidR="00CA5D55" w:rsidRPr="008864F4" w:rsidRDefault="00CA5D55" w:rsidP="00CA5D55">
      <w:pPr>
        <w:rPr>
          <w:sz w:val="24"/>
          <w:szCs w:val="20"/>
          <w:rtl/>
        </w:rPr>
      </w:pPr>
    </w:p>
    <w:p w:rsidR="00CA5D55" w:rsidRPr="001A1FF8" w:rsidRDefault="00CA5D55" w:rsidP="00CA5D55">
      <w:pPr>
        <w:rPr>
          <w:sz w:val="24"/>
          <w:szCs w:val="20"/>
          <w:rtl/>
        </w:rPr>
      </w:pPr>
    </w:p>
    <w:p w:rsidR="00147922" w:rsidRDefault="00147922"/>
    <w:sectPr w:rsidR="00147922" w:rsidSect="00AA27E6">
      <w:headerReference w:type="default" r:id="rId9"/>
      <w:footerReference w:type="even" r:id="rId10"/>
      <w:pgSz w:w="11906" w:h="16838"/>
      <w:pgMar w:top="455" w:right="1466" w:bottom="1440" w:left="1440" w:header="719" w:footer="44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4A7A" w:rsidRDefault="00A34A7A">
      <w:r>
        <w:separator/>
      </w:r>
    </w:p>
  </w:endnote>
  <w:endnote w:type="continuationSeparator" w:id="0">
    <w:p w:rsidR="00A34A7A" w:rsidRDefault="00A34A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arkisim">
    <w:altName w:val="Times New Roman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4A7A" w:rsidRDefault="00A34A7A" w:rsidP="00AA27E6">
    <w:pPr>
      <w:pStyle w:val="a3"/>
      <w:framePr w:wrap="around" w:vAnchor="text" w:hAnchor="text" w:xAlign="center" w:y="1"/>
      <w:rPr>
        <w:rStyle w:val="a5"/>
        <w:rFonts w:eastAsia="Calibri"/>
      </w:rPr>
    </w:pPr>
    <w:r>
      <w:rPr>
        <w:rStyle w:val="a5"/>
        <w:rFonts w:eastAsia="Calibri"/>
        <w:rtl/>
      </w:rPr>
      <w:fldChar w:fldCharType="begin"/>
    </w:r>
    <w:r>
      <w:rPr>
        <w:rStyle w:val="a5"/>
        <w:rFonts w:eastAsia="Calibri"/>
      </w:rPr>
      <w:instrText xml:space="preserve">PAGE  </w:instrText>
    </w:r>
    <w:r>
      <w:rPr>
        <w:rStyle w:val="a5"/>
        <w:rFonts w:eastAsia="Calibri"/>
        <w:rtl/>
      </w:rPr>
      <w:fldChar w:fldCharType="end"/>
    </w:r>
  </w:p>
  <w:p w:rsidR="00A34A7A" w:rsidRDefault="00A34A7A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4A7A" w:rsidRDefault="00A34A7A">
      <w:r>
        <w:separator/>
      </w:r>
    </w:p>
  </w:footnote>
  <w:footnote w:type="continuationSeparator" w:id="0">
    <w:p w:rsidR="00A34A7A" w:rsidRDefault="00A34A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4A7A" w:rsidRDefault="00A34A7A">
    <w:pPr>
      <w:bidi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7115E9"/>
    <w:multiLevelType w:val="multilevel"/>
    <w:tmpl w:val="6F30ECBE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bidi="he-IL"/>
      </w:rPr>
    </w:lvl>
    <w:lvl w:ilvl="1">
      <w:start w:val="1"/>
      <w:numFmt w:val="decimal"/>
      <w:pStyle w:val="2"/>
      <w:lvlText w:val="%1.%2"/>
      <w:lvlJc w:val="left"/>
      <w:pPr>
        <w:tabs>
          <w:tab w:val="num" w:pos="1304"/>
        </w:tabs>
        <w:ind w:left="1304" w:hanging="737"/>
      </w:pPr>
      <w:rPr>
        <w:rFonts w:cs="David" w:hint="default"/>
        <w:b/>
        <w:bCs w:val="0"/>
      </w:rPr>
    </w:lvl>
    <w:lvl w:ilvl="2">
      <w:start w:val="1"/>
      <w:numFmt w:val="decimal"/>
      <w:pStyle w:val="3"/>
      <w:lvlText w:val="%1.%2.%3"/>
      <w:lvlJc w:val="left"/>
      <w:pPr>
        <w:tabs>
          <w:tab w:val="num" w:pos="2268"/>
        </w:tabs>
        <w:ind w:left="2268" w:hanging="964"/>
      </w:pPr>
      <w:rPr>
        <w:rFonts w:cs="David" w:hint="default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1" w15:restartNumberingAfterBreak="0">
    <w:nsid w:val="4C3142D9"/>
    <w:multiLevelType w:val="multilevel"/>
    <w:tmpl w:val="A6020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603E0690"/>
    <w:multiLevelType w:val="multilevel"/>
    <w:tmpl w:val="D494DCA2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bidi="he-IL"/>
      </w:rPr>
    </w:lvl>
    <w:lvl w:ilvl="1">
      <w:start w:val="1"/>
      <w:numFmt w:val="bullet"/>
      <w:lvlText w:val=""/>
      <w:lvlJc w:val="left"/>
      <w:pPr>
        <w:tabs>
          <w:tab w:val="num" w:pos="2155"/>
        </w:tabs>
        <w:ind w:left="2155" w:hanging="737"/>
      </w:pPr>
      <w:rPr>
        <w:rFonts w:ascii="Symbol" w:hAnsi="Symbol" w:hint="default"/>
        <w:b/>
        <w:b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964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num w:numId="1">
    <w:abstractNumId w:val="0"/>
  </w:num>
  <w:num w:numId="2">
    <w:abstractNumId w:val="0"/>
    <w:lvlOverride w:ilvl="0">
      <w:lvl w:ilvl="0">
        <w:start w:val="1"/>
        <w:numFmt w:val="decimal"/>
        <w:pStyle w:val="1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 w:val="0"/>
          <w:bCs w:val="0"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pStyle w:val="2"/>
        <w:lvlText w:val="%1.%2"/>
        <w:lvlJc w:val="left"/>
        <w:pPr>
          <w:tabs>
            <w:tab w:val="num" w:pos="1394"/>
          </w:tabs>
          <w:ind w:left="1394" w:hanging="737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pStyle w:val="4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D55"/>
    <w:rsid w:val="00013322"/>
    <w:rsid w:val="00043744"/>
    <w:rsid w:val="000765A1"/>
    <w:rsid w:val="000B4590"/>
    <w:rsid w:val="001268BF"/>
    <w:rsid w:val="00147922"/>
    <w:rsid w:val="00174329"/>
    <w:rsid w:val="00180E42"/>
    <w:rsid w:val="001947A3"/>
    <w:rsid w:val="00240BF3"/>
    <w:rsid w:val="00256707"/>
    <w:rsid w:val="003D48F3"/>
    <w:rsid w:val="00425203"/>
    <w:rsid w:val="00427B91"/>
    <w:rsid w:val="00591F81"/>
    <w:rsid w:val="006426C2"/>
    <w:rsid w:val="00666E2A"/>
    <w:rsid w:val="00673FCB"/>
    <w:rsid w:val="0070466B"/>
    <w:rsid w:val="00710FDD"/>
    <w:rsid w:val="00761805"/>
    <w:rsid w:val="008B6ABF"/>
    <w:rsid w:val="008E15A4"/>
    <w:rsid w:val="00940964"/>
    <w:rsid w:val="00951F87"/>
    <w:rsid w:val="009D4B35"/>
    <w:rsid w:val="009F0E26"/>
    <w:rsid w:val="009F29FC"/>
    <w:rsid w:val="00A34A7A"/>
    <w:rsid w:val="00A40AE7"/>
    <w:rsid w:val="00AA27E6"/>
    <w:rsid w:val="00AD0ED2"/>
    <w:rsid w:val="00AE5E4E"/>
    <w:rsid w:val="00B423AC"/>
    <w:rsid w:val="00BB12F9"/>
    <w:rsid w:val="00C826B9"/>
    <w:rsid w:val="00C92E1B"/>
    <w:rsid w:val="00CA5D55"/>
    <w:rsid w:val="00CB3E80"/>
    <w:rsid w:val="00CF7E36"/>
    <w:rsid w:val="00D27E0B"/>
    <w:rsid w:val="00D627E8"/>
    <w:rsid w:val="00D66BF9"/>
    <w:rsid w:val="00DB389D"/>
    <w:rsid w:val="00DC663C"/>
    <w:rsid w:val="00DF0402"/>
    <w:rsid w:val="00DF7A23"/>
    <w:rsid w:val="00E058FD"/>
    <w:rsid w:val="00E2203A"/>
    <w:rsid w:val="00E86CF2"/>
    <w:rsid w:val="00E9195F"/>
    <w:rsid w:val="00E97538"/>
    <w:rsid w:val="00E9766F"/>
    <w:rsid w:val="00EA189B"/>
    <w:rsid w:val="00ED6FEB"/>
    <w:rsid w:val="00F00893"/>
    <w:rsid w:val="00F0295F"/>
    <w:rsid w:val="00F57414"/>
    <w:rsid w:val="00FA2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82E32A8-954F-4A2B-87F8-9727B0386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5D55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Narkisim"/>
      <w:bCs/>
      <w:color w:val="000000"/>
      <w:sz w:val="20"/>
      <w:szCs w:val="36"/>
      <w:lang w:eastAsia="he-IL"/>
    </w:rPr>
  </w:style>
  <w:style w:type="paragraph" w:styleId="1">
    <w:name w:val="heading 1"/>
    <w:aliases w:val="1,H2,גוטמן,סעיף 1"/>
    <w:basedOn w:val="a"/>
    <w:link w:val="10"/>
    <w:qFormat/>
    <w:rsid w:val="00CA5D55"/>
    <w:pPr>
      <w:numPr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0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2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,Heading 2 תו"/>
    <w:basedOn w:val="a"/>
    <w:link w:val="20"/>
    <w:qFormat/>
    <w:rsid w:val="00CA5D55"/>
    <w:pPr>
      <w:numPr>
        <w:ilvl w:val="1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1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3">
    <w:name w:val="heading 3"/>
    <w:basedOn w:val="a"/>
    <w:link w:val="30"/>
    <w:qFormat/>
    <w:rsid w:val="00CA5D55"/>
    <w:pPr>
      <w:numPr>
        <w:ilvl w:val="2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2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4">
    <w:name w:val="heading 4"/>
    <w:aliases w:val="Heading 4 תו תו תו תו,כותרת 4 תו תו תו תו,כותרת 41,Heading 4 תו1,כותרת 4 תו תו תו1,Heading 4 תו,Heading 4 תו תו תו תו תו תו,Heading 4,Heading 4_0,Heading 4 Char Char,Heading 4 Char Char Char,Heading 4 Char Char Char Char Char Char,h4,H4,Hn4"/>
    <w:basedOn w:val="a"/>
    <w:link w:val="40"/>
    <w:qFormat/>
    <w:rsid w:val="00CA5D55"/>
    <w:pPr>
      <w:numPr>
        <w:ilvl w:val="3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3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5">
    <w:name w:val="heading 5"/>
    <w:aliases w:val="Heading 5 תו,Heading 5,Heading 5_0,Hn5,H5"/>
    <w:basedOn w:val="a"/>
    <w:next w:val="a"/>
    <w:link w:val="50"/>
    <w:qFormat/>
    <w:rsid w:val="00CA5D55"/>
    <w:pPr>
      <w:numPr>
        <w:ilvl w:val="4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4"/>
    </w:pPr>
    <w:rPr>
      <w:rFonts w:ascii="Cambria" w:eastAsia="Calibri" w:hAnsi="Cambria" w:cs="Times New Roman"/>
      <w:bCs w:val="0"/>
      <w:color w:val="243F60"/>
      <w:sz w:val="22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1 תו,H2 תו,גוטמן תו,סעיף 1 תו"/>
    <w:basedOn w:val="a0"/>
    <w:link w:val="1"/>
    <w:rsid w:val="00CA5D55"/>
    <w:rPr>
      <w:rFonts w:ascii="Times New Roman" w:eastAsia="Calibri" w:hAnsi="Times New Roman" w:cs="David"/>
      <w:szCs w:val="24"/>
    </w:rPr>
  </w:style>
  <w:style w:type="character" w:customStyle="1" w:styleId="20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basedOn w:val="a0"/>
    <w:link w:val="2"/>
    <w:rsid w:val="00CA5D55"/>
    <w:rPr>
      <w:rFonts w:ascii="Times New Roman" w:eastAsia="Calibri" w:hAnsi="Times New Roman" w:cs="David"/>
      <w:szCs w:val="24"/>
    </w:rPr>
  </w:style>
  <w:style w:type="character" w:customStyle="1" w:styleId="30">
    <w:name w:val="כותרת 3 תו"/>
    <w:basedOn w:val="a0"/>
    <w:link w:val="3"/>
    <w:rsid w:val="00CA5D55"/>
    <w:rPr>
      <w:rFonts w:ascii="Times New Roman" w:eastAsia="Calibri" w:hAnsi="Times New Roman" w:cs="David"/>
      <w:szCs w:val="24"/>
    </w:rPr>
  </w:style>
  <w:style w:type="character" w:customStyle="1" w:styleId="40">
    <w:name w:val="כותרת 4 תו"/>
    <w:aliases w:val="Heading 4 תו תו תו תו תו,כותרת 4 תו תו תו תו תו,כותרת 41 תו,Heading 4 תו1 תו,כותרת 4 תו תו תו1 תו,Heading 4 תו תו,Heading 4 תו תו תו תו תו תו תו,Heading 4 תו2,Heading 4_0 תו,Heading 4 Char Char תו,Heading 4 Char Char Char תו,h4 תו,H4 תו"/>
    <w:basedOn w:val="a0"/>
    <w:link w:val="4"/>
    <w:rsid w:val="00CA5D55"/>
    <w:rPr>
      <w:rFonts w:ascii="Times New Roman" w:eastAsia="Calibri" w:hAnsi="Times New Roman" w:cs="David"/>
      <w:szCs w:val="24"/>
    </w:rPr>
  </w:style>
  <w:style w:type="character" w:customStyle="1" w:styleId="50">
    <w:name w:val="כותרת 5 תו"/>
    <w:aliases w:val="Heading 5 תו תו,Heading 5 תו1,Heading 5_0 תו,Hn5 תו,H5 תו"/>
    <w:basedOn w:val="a0"/>
    <w:link w:val="5"/>
    <w:rsid w:val="00CA5D55"/>
    <w:rPr>
      <w:rFonts w:ascii="Cambria" w:eastAsia="Calibri" w:hAnsi="Cambria" w:cs="Times New Roman"/>
      <w:color w:val="243F60"/>
      <w:szCs w:val="24"/>
    </w:rPr>
  </w:style>
  <w:style w:type="paragraph" w:styleId="a3">
    <w:name w:val="footer"/>
    <w:basedOn w:val="a"/>
    <w:link w:val="a4"/>
    <w:rsid w:val="00CA5D55"/>
    <w:pPr>
      <w:tabs>
        <w:tab w:val="center" w:pos="4153"/>
        <w:tab w:val="right" w:pos="8306"/>
      </w:tabs>
      <w:jc w:val="right"/>
    </w:pPr>
  </w:style>
  <w:style w:type="character" w:customStyle="1" w:styleId="a4">
    <w:name w:val="כותרת תחתונה תו"/>
    <w:basedOn w:val="a0"/>
    <w:link w:val="a3"/>
    <w:rsid w:val="00CA5D55"/>
    <w:rPr>
      <w:rFonts w:ascii="Times New Roman" w:eastAsia="Times New Roman" w:hAnsi="Times New Roman" w:cs="Narkisim"/>
      <w:bCs/>
      <w:color w:val="000000"/>
      <w:sz w:val="20"/>
      <w:szCs w:val="36"/>
      <w:lang w:eastAsia="he-IL"/>
    </w:rPr>
  </w:style>
  <w:style w:type="character" w:styleId="a5">
    <w:name w:val="page number"/>
    <w:basedOn w:val="a0"/>
    <w:rsid w:val="00CA5D55"/>
  </w:style>
  <w:style w:type="character" w:styleId="Hyperlink">
    <w:name w:val="Hyperlink"/>
    <w:uiPriority w:val="99"/>
    <w:rsid w:val="00CA5D55"/>
    <w:rPr>
      <w:rFonts w:cs="Times New Roman"/>
      <w:color w:val="0000FF"/>
      <w:u w:val="single"/>
    </w:rPr>
  </w:style>
  <w:style w:type="numbering" w:customStyle="1" w:styleId="-412">
    <w:name w:val="משרד האוצר - מדורג412"/>
    <w:uiPriority w:val="99"/>
    <w:rsid w:val="00427B91"/>
  </w:style>
  <w:style w:type="paragraph" w:styleId="a6">
    <w:name w:val="Balloon Text"/>
    <w:basedOn w:val="a"/>
    <w:link w:val="a7"/>
    <w:uiPriority w:val="99"/>
    <w:semiHidden/>
    <w:unhideWhenUsed/>
    <w:rsid w:val="00174329"/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174329"/>
    <w:rPr>
      <w:rFonts w:ascii="Tahoma" w:eastAsia="Times New Roman" w:hAnsi="Tahoma" w:cs="Tahoma"/>
      <w:bCs/>
      <w:color w:val="000000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5C39B91C</Template>
  <TotalTime>37</TotalTime>
  <Pages>2</Pages>
  <Words>435</Words>
  <Characters>2175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2605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מורן ברבי</dc:creator>
  <cp:keywords/>
  <dc:description/>
  <cp:lastModifiedBy>דגנית סמי</cp:lastModifiedBy>
  <cp:revision>26</cp:revision>
  <cp:lastPrinted>2022-06-19T10:19:00Z</cp:lastPrinted>
  <dcterms:created xsi:type="dcterms:W3CDTF">2022-06-19T09:44:00Z</dcterms:created>
  <dcterms:modified xsi:type="dcterms:W3CDTF">2022-09-22T06:24:00Z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-721567145</vt:i4>
  </property>
</Properties>
</file>